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AA" w:rsidRPr="00F315B5" w:rsidRDefault="003B66AA" w:rsidP="00F315B5">
      <w:pPr>
        <w:pStyle w:val="a3"/>
        <w:jc w:val="center"/>
        <w:rPr>
          <w:rFonts w:ascii="Times New Roman" w:hAnsi="Times New Roman"/>
        </w:rPr>
      </w:pPr>
      <w:bookmarkStart w:id="0" w:name="_GoBack"/>
      <w:bookmarkEnd w:id="0"/>
    </w:p>
    <w:p w:rsidR="003B66AA" w:rsidRPr="00F315B5" w:rsidRDefault="003B66AA" w:rsidP="00F315B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315B5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3B66AA" w:rsidRPr="00F315B5" w:rsidRDefault="003B66AA" w:rsidP="00F315B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315B5">
        <w:rPr>
          <w:rFonts w:ascii="Times New Roman" w:hAnsi="Times New Roman"/>
          <w:b/>
          <w:bCs/>
          <w:sz w:val="28"/>
          <w:szCs w:val="28"/>
        </w:rPr>
        <w:t xml:space="preserve">решения вопросов материально-технического и имущественного характера </w:t>
      </w:r>
      <w:r w:rsidR="003E78A7" w:rsidRPr="00F315B5">
        <w:rPr>
          <w:rFonts w:ascii="Times New Roman" w:hAnsi="Times New Roman"/>
          <w:b/>
          <w:bCs/>
          <w:sz w:val="28"/>
          <w:szCs w:val="28"/>
        </w:rPr>
        <w:t>Центра естественно - научного профиля</w:t>
      </w:r>
      <w:r w:rsidRPr="00F315B5">
        <w:rPr>
          <w:rFonts w:ascii="Times New Roman" w:hAnsi="Times New Roman"/>
          <w:b/>
          <w:bCs/>
          <w:sz w:val="28"/>
          <w:szCs w:val="28"/>
        </w:rPr>
        <w:t xml:space="preserve"> «Точка роста»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3B66AA">
        <w:rPr>
          <w:color w:val="auto"/>
          <w:sz w:val="28"/>
          <w:szCs w:val="28"/>
        </w:rPr>
        <w:t>1.Настоящий Порядок определяет условия финансового обеспечения мероприятий по созданию в 20</w:t>
      </w:r>
      <w:r w:rsidR="00EA000B">
        <w:rPr>
          <w:color w:val="auto"/>
          <w:sz w:val="28"/>
          <w:szCs w:val="28"/>
        </w:rPr>
        <w:t>21</w:t>
      </w:r>
      <w:r w:rsidRPr="003B66AA">
        <w:rPr>
          <w:color w:val="auto"/>
          <w:sz w:val="28"/>
          <w:szCs w:val="28"/>
        </w:rPr>
        <w:t xml:space="preserve"> году и функционированию </w:t>
      </w:r>
      <w:r w:rsidR="00A451C6">
        <w:rPr>
          <w:color w:val="auto"/>
          <w:sz w:val="28"/>
          <w:szCs w:val="28"/>
        </w:rPr>
        <w:t xml:space="preserve">на базе муниципального </w:t>
      </w:r>
      <w:r w:rsidR="00EA000B" w:rsidRPr="003B66AA">
        <w:rPr>
          <w:color w:val="auto"/>
          <w:sz w:val="28"/>
          <w:szCs w:val="28"/>
        </w:rPr>
        <w:t>общеобразов</w:t>
      </w:r>
      <w:r w:rsidR="00EA000B">
        <w:rPr>
          <w:color w:val="auto"/>
          <w:sz w:val="28"/>
          <w:szCs w:val="28"/>
        </w:rPr>
        <w:t xml:space="preserve">ательного </w:t>
      </w:r>
      <w:r w:rsidR="00A451C6">
        <w:rPr>
          <w:color w:val="auto"/>
          <w:sz w:val="28"/>
          <w:szCs w:val="28"/>
        </w:rPr>
        <w:t>бюджетного</w:t>
      </w:r>
      <w:r w:rsidRPr="003B66AA">
        <w:rPr>
          <w:color w:val="auto"/>
          <w:sz w:val="28"/>
          <w:szCs w:val="28"/>
        </w:rPr>
        <w:t xml:space="preserve"> </w:t>
      </w:r>
      <w:r w:rsidR="00A451C6">
        <w:rPr>
          <w:color w:val="auto"/>
          <w:sz w:val="28"/>
          <w:szCs w:val="28"/>
        </w:rPr>
        <w:t xml:space="preserve">учреждения </w:t>
      </w:r>
      <w:r w:rsidRPr="003B66AA">
        <w:rPr>
          <w:color w:val="auto"/>
          <w:sz w:val="28"/>
          <w:szCs w:val="28"/>
        </w:rPr>
        <w:t>средняя общеобразовательная школа</w:t>
      </w:r>
      <w:r w:rsidR="00A451C6">
        <w:rPr>
          <w:color w:val="auto"/>
          <w:sz w:val="28"/>
          <w:szCs w:val="28"/>
        </w:rPr>
        <w:t xml:space="preserve"> </w:t>
      </w:r>
      <w:r w:rsidR="00C17EAA" w:rsidRPr="00C17EAA">
        <w:rPr>
          <w:sz w:val="28"/>
          <w:szCs w:val="28"/>
        </w:rPr>
        <w:t xml:space="preserve">с. </w:t>
      </w:r>
      <w:proofErr w:type="spellStart"/>
      <w:r w:rsidR="00393CFB">
        <w:rPr>
          <w:sz w:val="28"/>
          <w:szCs w:val="28"/>
        </w:rPr>
        <w:t>Лагерево</w:t>
      </w:r>
      <w:proofErr w:type="spellEnd"/>
      <w:r w:rsidR="00393CFB">
        <w:rPr>
          <w:sz w:val="28"/>
          <w:szCs w:val="28"/>
        </w:rPr>
        <w:t xml:space="preserve"> </w:t>
      </w:r>
      <w:r w:rsidRPr="003B66AA">
        <w:rPr>
          <w:color w:val="auto"/>
          <w:sz w:val="28"/>
          <w:szCs w:val="28"/>
        </w:rPr>
        <w:t xml:space="preserve">(далее – Учреждение) в качестве структурного подразделения </w:t>
      </w:r>
      <w:r w:rsidR="00DA0AB6" w:rsidRPr="00DA0AB6">
        <w:rPr>
          <w:color w:val="auto"/>
          <w:sz w:val="28"/>
          <w:szCs w:val="28"/>
        </w:rPr>
        <w:t>Центр</w:t>
      </w:r>
      <w:r w:rsidR="00DA0AB6">
        <w:rPr>
          <w:color w:val="auto"/>
          <w:sz w:val="28"/>
          <w:szCs w:val="28"/>
        </w:rPr>
        <w:t>а</w:t>
      </w:r>
      <w:r w:rsidR="00DA0AB6" w:rsidRPr="00DA0AB6">
        <w:rPr>
          <w:color w:val="auto"/>
          <w:sz w:val="28"/>
          <w:szCs w:val="28"/>
        </w:rPr>
        <w:t xml:space="preserve"> естественно - научного профиля </w:t>
      </w:r>
      <w:r w:rsidRPr="003B66AA">
        <w:rPr>
          <w:color w:val="auto"/>
          <w:sz w:val="28"/>
          <w:szCs w:val="28"/>
        </w:rPr>
        <w:t xml:space="preserve">«Точка роста», способствующего формированию современных компетенций и навыков у детей, в том числе по предметам </w:t>
      </w:r>
      <w:r w:rsidR="006F1AFF" w:rsidRPr="00C17EAA">
        <w:rPr>
          <w:sz w:val="28"/>
          <w:szCs w:val="28"/>
        </w:rPr>
        <w:t>«</w:t>
      </w:r>
      <w:r w:rsidR="006F1AFF">
        <w:rPr>
          <w:sz w:val="28"/>
          <w:szCs w:val="28"/>
        </w:rPr>
        <w:t>Физика</w:t>
      </w:r>
      <w:r w:rsidR="006F1AFF" w:rsidRPr="00C17EAA">
        <w:rPr>
          <w:sz w:val="28"/>
          <w:szCs w:val="28"/>
        </w:rPr>
        <w:t>», «</w:t>
      </w:r>
      <w:r w:rsidR="006F1AFF">
        <w:rPr>
          <w:sz w:val="28"/>
          <w:szCs w:val="28"/>
        </w:rPr>
        <w:t>Химия</w:t>
      </w:r>
      <w:r w:rsidR="006F1AFF" w:rsidRPr="00C17EAA">
        <w:rPr>
          <w:sz w:val="28"/>
          <w:szCs w:val="28"/>
        </w:rPr>
        <w:t>», «</w:t>
      </w:r>
      <w:r w:rsidR="006F1AFF">
        <w:rPr>
          <w:sz w:val="28"/>
          <w:szCs w:val="28"/>
        </w:rPr>
        <w:t>Биология</w:t>
      </w:r>
      <w:r w:rsidR="006F1AFF" w:rsidRPr="00C17EAA">
        <w:rPr>
          <w:sz w:val="28"/>
          <w:szCs w:val="28"/>
        </w:rPr>
        <w:t>»</w:t>
      </w:r>
      <w:r w:rsidR="006F1AFF">
        <w:rPr>
          <w:sz w:val="28"/>
          <w:szCs w:val="28"/>
        </w:rPr>
        <w:t xml:space="preserve"> </w:t>
      </w:r>
      <w:r w:rsidRPr="003B66AA">
        <w:rPr>
          <w:color w:val="auto"/>
          <w:sz w:val="28"/>
          <w:szCs w:val="28"/>
        </w:rPr>
        <w:t>другим предметам, а также внеурочной деятельности</w:t>
      </w:r>
      <w:proofErr w:type="gramEnd"/>
      <w:r w:rsidRPr="003B66AA">
        <w:rPr>
          <w:color w:val="auto"/>
          <w:sz w:val="28"/>
          <w:szCs w:val="28"/>
        </w:rPr>
        <w:t xml:space="preserve">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2. </w:t>
      </w:r>
      <w:proofErr w:type="gramStart"/>
      <w:r w:rsidRPr="003B66AA">
        <w:rPr>
          <w:color w:val="auto"/>
          <w:sz w:val="28"/>
          <w:szCs w:val="28"/>
        </w:rPr>
        <w:t xml:space="preserve">Финансовое обеспечение мероприятий по созданию Центра на базе </w:t>
      </w:r>
      <w:r w:rsidR="00A451C6">
        <w:rPr>
          <w:color w:val="auto"/>
          <w:sz w:val="28"/>
          <w:szCs w:val="28"/>
        </w:rPr>
        <w:t xml:space="preserve">Учреждения </w:t>
      </w:r>
      <w:r w:rsidRPr="003B66AA">
        <w:rPr>
          <w:color w:val="auto"/>
          <w:sz w:val="28"/>
          <w:szCs w:val="28"/>
        </w:rPr>
        <w:t xml:space="preserve">осуществляется за счет </w:t>
      </w:r>
      <w:r w:rsidR="00A451C6">
        <w:rPr>
          <w:color w:val="auto"/>
          <w:sz w:val="28"/>
          <w:szCs w:val="28"/>
        </w:rPr>
        <w:t xml:space="preserve">субсидий из бюджета </w:t>
      </w:r>
      <w:r w:rsidR="00DA0AB6">
        <w:rPr>
          <w:color w:val="auto"/>
          <w:sz w:val="28"/>
          <w:szCs w:val="28"/>
        </w:rPr>
        <w:t>Республики Башкор</w:t>
      </w:r>
      <w:r w:rsidR="00F315B5">
        <w:rPr>
          <w:color w:val="auto"/>
          <w:sz w:val="28"/>
          <w:szCs w:val="28"/>
        </w:rPr>
        <w:t>т</w:t>
      </w:r>
      <w:r w:rsidR="00DA0AB6">
        <w:rPr>
          <w:color w:val="auto"/>
          <w:sz w:val="28"/>
          <w:szCs w:val="28"/>
        </w:rPr>
        <w:t>остан,</w:t>
      </w:r>
      <w:r w:rsidR="00A451C6">
        <w:rPr>
          <w:color w:val="auto"/>
          <w:sz w:val="28"/>
          <w:szCs w:val="28"/>
        </w:rPr>
        <w:t xml:space="preserve"> бюджета</w:t>
      </w:r>
      <w:r w:rsidR="00EA000B">
        <w:rPr>
          <w:color w:val="auto"/>
          <w:sz w:val="28"/>
          <w:szCs w:val="28"/>
        </w:rPr>
        <w:t xml:space="preserve"> </w:t>
      </w:r>
      <w:proofErr w:type="spellStart"/>
      <w:r w:rsidR="00DA0AB6">
        <w:rPr>
          <w:color w:val="auto"/>
          <w:sz w:val="28"/>
          <w:szCs w:val="28"/>
        </w:rPr>
        <w:t>Салаватск</w:t>
      </w:r>
      <w:r w:rsidR="00CB2A23">
        <w:rPr>
          <w:color w:val="auto"/>
          <w:sz w:val="28"/>
          <w:szCs w:val="28"/>
        </w:rPr>
        <w:t>ого</w:t>
      </w:r>
      <w:proofErr w:type="spellEnd"/>
      <w:r w:rsidR="00CB2A23">
        <w:rPr>
          <w:color w:val="auto"/>
          <w:sz w:val="28"/>
          <w:szCs w:val="28"/>
        </w:rPr>
        <w:t xml:space="preserve"> </w:t>
      </w:r>
      <w:r w:rsidR="00DA0AB6">
        <w:rPr>
          <w:color w:val="auto"/>
          <w:sz w:val="28"/>
          <w:szCs w:val="28"/>
        </w:rPr>
        <w:t>район</w:t>
      </w:r>
      <w:r w:rsidR="00CB2A23">
        <w:rPr>
          <w:color w:val="auto"/>
          <w:sz w:val="28"/>
          <w:szCs w:val="28"/>
        </w:rPr>
        <w:t>а</w:t>
      </w:r>
      <w:r w:rsidRPr="003B66AA">
        <w:rPr>
          <w:color w:val="auto"/>
          <w:sz w:val="28"/>
          <w:szCs w:val="28"/>
        </w:rPr>
        <w:t xml:space="preserve"> в 20</w:t>
      </w:r>
      <w:r w:rsidR="00DA0AB6">
        <w:rPr>
          <w:color w:val="auto"/>
          <w:sz w:val="28"/>
          <w:szCs w:val="28"/>
        </w:rPr>
        <w:t>21</w:t>
      </w:r>
      <w:r w:rsidRPr="003B66AA">
        <w:rPr>
          <w:color w:val="auto"/>
          <w:sz w:val="28"/>
          <w:szCs w:val="28"/>
        </w:rPr>
        <w:t xml:space="preserve">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</w:t>
      </w:r>
      <w:r w:rsidR="00DA0AB6">
        <w:rPr>
          <w:color w:val="auto"/>
          <w:sz w:val="28"/>
          <w:szCs w:val="28"/>
        </w:rPr>
        <w:t>р</w:t>
      </w:r>
      <w:r w:rsidR="00CB2A23">
        <w:rPr>
          <w:color w:val="auto"/>
          <w:sz w:val="28"/>
          <w:szCs w:val="28"/>
        </w:rPr>
        <w:t>е</w:t>
      </w:r>
      <w:r w:rsidR="00DA0AB6">
        <w:rPr>
          <w:color w:val="auto"/>
          <w:sz w:val="28"/>
          <w:szCs w:val="28"/>
        </w:rPr>
        <w:t>спубликанского</w:t>
      </w:r>
      <w:r w:rsidRPr="003B66AA">
        <w:rPr>
          <w:color w:val="auto"/>
          <w:sz w:val="28"/>
          <w:szCs w:val="28"/>
        </w:rPr>
        <w:t xml:space="preserve"> бюджета) и средств</w:t>
      </w:r>
      <w:r w:rsidR="0038596D">
        <w:rPr>
          <w:color w:val="auto"/>
          <w:sz w:val="28"/>
          <w:szCs w:val="28"/>
        </w:rPr>
        <w:t xml:space="preserve"> местного бюджета</w:t>
      </w:r>
      <w:r w:rsidRPr="003B66AA">
        <w:rPr>
          <w:color w:val="auto"/>
          <w:sz w:val="28"/>
          <w:szCs w:val="28"/>
        </w:rPr>
        <w:t xml:space="preserve">, направленных на </w:t>
      </w:r>
      <w:proofErr w:type="spellStart"/>
      <w:r w:rsidRPr="003B66AA">
        <w:rPr>
          <w:color w:val="auto"/>
          <w:sz w:val="28"/>
          <w:szCs w:val="28"/>
        </w:rPr>
        <w:t>софинансирование</w:t>
      </w:r>
      <w:proofErr w:type="spellEnd"/>
      <w:r w:rsidRPr="003B66AA">
        <w:rPr>
          <w:color w:val="auto"/>
          <w:sz w:val="28"/>
          <w:szCs w:val="28"/>
        </w:rPr>
        <w:t>, связанного с финансовым обеспечением реализации соответствующих</w:t>
      </w:r>
      <w:proofErr w:type="gramEnd"/>
      <w:r w:rsidRPr="003B66AA">
        <w:rPr>
          <w:color w:val="auto"/>
          <w:sz w:val="28"/>
          <w:szCs w:val="28"/>
        </w:rPr>
        <w:t xml:space="preserve"> мероприятий.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3. Бюджетные средства, предусмотренные пунктом 2 настоящего Порядка, направляются на приобретение современного и высокотехнологического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 в соответствии с типовым перечнем оборудования центров образования цифрового и гуманитарного про</w:t>
      </w:r>
      <w:r w:rsidR="0038596D">
        <w:rPr>
          <w:color w:val="auto"/>
          <w:sz w:val="28"/>
          <w:szCs w:val="28"/>
        </w:rPr>
        <w:t xml:space="preserve">филей «Точка роста» в </w:t>
      </w:r>
      <w:r w:rsidR="00CB2A23">
        <w:rPr>
          <w:color w:val="auto"/>
          <w:sz w:val="28"/>
          <w:szCs w:val="28"/>
        </w:rPr>
        <w:t>Республике Башкортостан</w:t>
      </w:r>
      <w:r w:rsidRPr="003B66AA">
        <w:rPr>
          <w:color w:val="auto"/>
          <w:sz w:val="28"/>
          <w:szCs w:val="28"/>
        </w:rPr>
        <w:t xml:space="preserve">. Средства, полученные из </w:t>
      </w:r>
      <w:r w:rsidR="00CB2A23">
        <w:rPr>
          <w:color w:val="auto"/>
          <w:sz w:val="28"/>
          <w:szCs w:val="28"/>
        </w:rPr>
        <w:t>республиканского</w:t>
      </w:r>
      <w:r w:rsidRPr="003B66AA">
        <w:rPr>
          <w:color w:val="auto"/>
          <w:sz w:val="28"/>
          <w:szCs w:val="28"/>
        </w:rPr>
        <w:t xml:space="preserve"> бюджета, в форме субсидий носят целевой характер и не могут быть использованы на иные цели.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4. Проведение работ по приведению площадок Центра по типовому дизай</w:t>
      </w:r>
      <w:proofErr w:type="gramStart"/>
      <w:r w:rsidRPr="003B66AA">
        <w:rPr>
          <w:color w:val="auto"/>
          <w:sz w:val="28"/>
          <w:szCs w:val="28"/>
        </w:rPr>
        <w:t>н-</w:t>
      </w:r>
      <w:proofErr w:type="gramEnd"/>
      <w:r w:rsidR="00EA000B">
        <w:rPr>
          <w:color w:val="auto"/>
          <w:sz w:val="28"/>
          <w:szCs w:val="28"/>
        </w:rPr>
        <w:t xml:space="preserve"> </w:t>
      </w:r>
      <w:r w:rsidRPr="003B66AA">
        <w:rPr>
          <w:color w:val="auto"/>
          <w:sz w:val="28"/>
          <w:szCs w:val="28"/>
        </w:rPr>
        <w:t xml:space="preserve">проекту и типовому проекту зонирования центров образования цифрового и гуманитарного профилей в соответствии с </w:t>
      </w:r>
      <w:proofErr w:type="spellStart"/>
      <w:r w:rsidRPr="003B66AA">
        <w:rPr>
          <w:color w:val="auto"/>
          <w:sz w:val="28"/>
          <w:szCs w:val="28"/>
        </w:rPr>
        <w:t>брендбуком</w:t>
      </w:r>
      <w:proofErr w:type="spellEnd"/>
      <w:r w:rsidRPr="003B66AA">
        <w:rPr>
          <w:color w:val="auto"/>
          <w:sz w:val="28"/>
          <w:szCs w:val="28"/>
        </w:rPr>
        <w:t xml:space="preserve"> (в том числе выполнение ремонтных работ, оснащение мебелью и прочим инвентарем) обеспечивается за счет средств</w:t>
      </w:r>
      <w:r w:rsidR="0038596D">
        <w:rPr>
          <w:color w:val="auto"/>
          <w:sz w:val="28"/>
          <w:szCs w:val="28"/>
        </w:rPr>
        <w:t xml:space="preserve"> местного бюджета </w:t>
      </w:r>
      <w:r w:rsidRPr="003B66AA">
        <w:rPr>
          <w:color w:val="auto"/>
          <w:sz w:val="28"/>
          <w:szCs w:val="28"/>
        </w:rPr>
        <w:t xml:space="preserve"> без учета средств, предусмотренных пунктом 2 настоящего Порядка.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5. Финансовое обеспечение функционирования Центра осуществляется за счет субсидий Учре</w:t>
      </w:r>
      <w:r w:rsidR="0038596D">
        <w:rPr>
          <w:color w:val="auto"/>
          <w:sz w:val="28"/>
          <w:szCs w:val="28"/>
        </w:rPr>
        <w:t xml:space="preserve">ждению из бюджета муниципалитета на финансовое обеспечение </w:t>
      </w:r>
      <w:r w:rsidRPr="003B66AA">
        <w:rPr>
          <w:color w:val="auto"/>
          <w:sz w:val="28"/>
          <w:szCs w:val="28"/>
        </w:rPr>
        <w:t xml:space="preserve">выполнения муниципального задания Учреждением и иные цели.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6. Муниципальное задание Учреждения формируется с учетом деятельности Центра в соответствии с Порядком формирования муниципального задания на ока</w:t>
      </w:r>
      <w:r w:rsidR="0038596D">
        <w:rPr>
          <w:color w:val="auto"/>
          <w:sz w:val="28"/>
          <w:szCs w:val="28"/>
        </w:rPr>
        <w:t xml:space="preserve">зание муниципальных услуг </w:t>
      </w:r>
      <w:r w:rsidRPr="003B66AA">
        <w:rPr>
          <w:color w:val="auto"/>
          <w:sz w:val="28"/>
          <w:szCs w:val="28"/>
        </w:rPr>
        <w:t xml:space="preserve"> и финансового обеспечения выполнения муниципального задания. </w:t>
      </w:r>
    </w:p>
    <w:p w:rsidR="0038596D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7. В затраты, непосредственно связанные с оказанием муниципальной услуги Центром, включаются затраты </w:t>
      </w:r>
      <w:proofErr w:type="gramStart"/>
      <w:r w:rsidRPr="003B66AA">
        <w:rPr>
          <w:color w:val="auto"/>
          <w:sz w:val="28"/>
          <w:szCs w:val="28"/>
        </w:rPr>
        <w:t>на</w:t>
      </w:r>
      <w:proofErr w:type="gramEnd"/>
      <w:r w:rsidRPr="003B66AA">
        <w:rPr>
          <w:color w:val="auto"/>
          <w:sz w:val="28"/>
          <w:szCs w:val="28"/>
        </w:rPr>
        <w:t xml:space="preserve">: </w:t>
      </w:r>
    </w:p>
    <w:p w:rsidR="003B66AA" w:rsidRDefault="003B66AA" w:rsidP="0038596D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3B66AA">
        <w:rPr>
          <w:color w:val="auto"/>
          <w:sz w:val="28"/>
          <w:szCs w:val="28"/>
        </w:rPr>
        <w:t>1) на оплату труда, в том числе на</w:t>
      </w:r>
      <w:r w:rsidR="00A451C6">
        <w:rPr>
          <w:color w:val="auto"/>
          <w:sz w:val="28"/>
          <w:szCs w:val="28"/>
        </w:rPr>
        <w:t xml:space="preserve">числения на выплаты по оплате </w:t>
      </w:r>
      <w:r w:rsidR="0038596D" w:rsidRPr="0038596D">
        <w:rPr>
          <w:color w:val="auto"/>
          <w:sz w:val="28"/>
          <w:szCs w:val="28"/>
        </w:rPr>
        <w:t xml:space="preserve">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</w:t>
      </w:r>
      <w:r w:rsidR="0038596D" w:rsidRPr="0038596D">
        <w:rPr>
          <w:color w:val="auto"/>
          <w:sz w:val="28"/>
          <w:szCs w:val="28"/>
        </w:rPr>
        <w:lastRenderedPageBreak/>
        <w:t>несчастных случаев на производстве и профессиональных заболеваний в соответствии с трудовым законодательством и иными</w:t>
      </w:r>
      <w:proofErr w:type="gramEnd"/>
      <w:r w:rsidR="0038596D" w:rsidRPr="0038596D">
        <w:rPr>
          <w:color w:val="auto"/>
          <w:sz w:val="28"/>
          <w:szCs w:val="28"/>
        </w:rPr>
        <w:t xml:space="preserve"> нормативными правовыми актами, содержащими нормы трудового права (начисления на выплаты по оплате труда) за счет средств субвенций из областного бюджета;</w:t>
      </w:r>
    </w:p>
    <w:p w:rsidR="00CB2A23" w:rsidRDefault="0038596D" w:rsidP="0038596D">
      <w:pPr>
        <w:pStyle w:val="Default"/>
        <w:jc w:val="both"/>
        <w:rPr>
          <w:color w:val="auto"/>
          <w:sz w:val="28"/>
          <w:szCs w:val="28"/>
        </w:rPr>
      </w:pPr>
      <w:r w:rsidRPr="0038596D">
        <w:rPr>
          <w:color w:val="auto"/>
          <w:sz w:val="28"/>
          <w:szCs w:val="28"/>
        </w:rPr>
        <w:t xml:space="preserve">2) на приобретение материальных запасов, в том числе расходных материалов, особо ценного движимого имущества стоимостью, не превышающей 200,0 тыс. руб.,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муниципальной услуги; </w:t>
      </w:r>
    </w:p>
    <w:p w:rsidR="0038596D" w:rsidRPr="0038596D" w:rsidRDefault="0038596D" w:rsidP="0038596D">
      <w:pPr>
        <w:pStyle w:val="Default"/>
        <w:jc w:val="both"/>
        <w:rPr>
          <w:color w:val="auto"/>
          <w:sz w:val="28"/>
          <w:szCs w:val="28"/>
        </w:rPr>
      </w:pPr>
      <w:r w:rsidRPr="0038596D">
        <w:rPr>
          <w:color w:val="auto"/>
          <w:sz w:val="28"/>
          <w:szCs w:val="28"/>
        </w:rPr>
        <w:t xml:space="preserve">3) 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</w:t>
      </w:r>
      <w:r w:rsidR="00CB2A23">
        <w:rPr>
          <w:color w:val="auto"/>
          <w:sz w:val="28"/>
          <w:szCs w:val="28"/>
        </w:rPr>
        <w:t>олимпиадах</w:t>
      </w:r>
      <w:r w:rsidRPr="0038596D">
        <w:rPr>
          <w:color w:val="auto"/>
          <w:sz w:val="28"/>
          <w:szCs w:val="28"/>
        </w:rPr>
        <w:t xml:space="preserve"> и мероприятиях муниципального, регионального и федерального уровней.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8. </w:t>
      </w:r>
      <w:proofErr w:type="gramStart"/>
      <w:r w:rsidRPr="003B66AA">
        <w:rPr>
          <w:color w:val="auto"/>
          <w:sz w:val="28"/>
          <w:szCs w:val="28"/>
        </w:rPr>
        <w:t>В затраты на общехозяйственные нужды на оказание муниципальной услуги Центром включаются затраты на: 1) коммунальные услуги; 2) 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управления, при условии, размер расходов на эти цели не превышает 200 тыс. рублей, а также затраты на аренду указанного имущества (при необходимости);</w:t>
      </w:r>
      <w:proofErr w:type="gramEnd"/>
      <w:r w:rsidRPr="003B66AA">
        <w:rPr>
          <w:color w:val="auto"/>
          <w:sz w:val="28"/>
          <w:szCs w:val="28"/>
        </w:rPr>
        <w:t xml:space="preserve"> 3) приобретение услуг связи; 4) услуги предоставления доступа в сеть интернет; 5) приобретение транспортных услуг; 6) оплату труда с начислениями на выплаты по оплате труда работников, которые не принимают непосредственного участия в оказании муниципальной услуги за счет средств местного бюджета; 7) прочие общехозяйственные нужды.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9. Значения нормативных затрат на оказание муниципальной услуги в отношении Учреждения, имеющего в своей структуре Центр, утвержд</w:t>
      </w:r>
      <w:r w:rsidR="0038596D">
        <w:rPr>
          <w:color w:val="auto"/>
          <w:sz w:val="28"/>
          <w:szCs w:val="28"/>
        </w:rPr>
        <w:t>аются учредителем</w:t>
      </w:r>
      <w:r w:rsidRPr="003B66AA">
        <w:rPr>
          <w:color w:val="auto"/>
          <w:sz w:val="28"/>
          <w:szCs w:val="28"/>
        </w:rPr>
        <w:t xml:space="preserve">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10. Финансовое обеспечение выполнения муниципального задания осуществляется в пределах бюджетных ассигнований, предусмотренных в </w:t>
      </w:r>
      <w:r w:rsidR="0038596D">
        <w:rPr>
          <w:color w:val="auto"/>
          <w:sz w:val="28"/>
          <w:szCs w:val="28"/>
        </w:rPr>
        <w:t>бюджете муниципалитета</w:t>
      </w:r>
      <w:r w:rsidRPr="003B66AA">
        <w:rPr>
          <w:color w:val="auto"/>
          <w:sz w:val="28"/>
          <w:szCs w:val="28"/>
        </w:rPr>
        <w:t xml:space="preserve"> на соответствующие цели, и утвержденных лимитов бюджетных обязательств, путем предоставления образовательным учреждениям.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11. 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 6 настоящего Порядка.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12. Имущество Центра (далее – Имущество) находится в собственности учредителя Учреждения и закрепляется за Учреждением на праве оперативного управления.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13.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14. 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</w:t>
      </w:r>
      <w:r w:rsidR="0038596D">
        <w:rPr>
          <w:color w:val="auto"/>
          <w:sz w:val="28"/>
          <w:szCs w:val="28"/>
        </w:rPr>
        <w:t xml:space="preserve">ном и правовыми актами органов </w:t>
      </w:r>
      <w:r w:rsidRPr="003B66AA">
        <w:rPr>
          <w:color w:val="auto"/>
          <w:sz w:val="28"/>
          <w:szCs w:val="28"/>
        </w:rPr>
        <w:t xml:space="preserve">Местного самоуправления. </w:t>
      </w:r>
    </w:p>
    <w:sectPr w:rsidR="003B66AA" w:rsidRPr="003B66AA" w:rsidSect="00F315B5">
      <w:pgSz w:w="11906" w:h="16838"/>
      <w:pgMar w:top="567" w:right="566" w:bottom="709" w:left="993" w:header="0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29D" w:rsidRDefault="0073229D" w:rsidP="00DA0AB6">
      <w:pPr>
        <w:spacing w:after="0" w:line="240" w:lineRule="auto"/>
      </w:pPr>
      <w:r>
        <w:separator/>
      </w:r>
    </w:p>
  </w:endnote>
  <w:endnote w:type="continuationSeparator" w:id="0">
    <w:p w:rsidR="0073229D" w:rsidRDefault="0073229D" w:rsidP="00DA0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29D" w:rsidRDefault="0073229D" w:rsidP="00DA0AB6">
      <w:pPr>
        <w:spacing w:after="0" w:line="240" w:lineRule="auto"/>
      </w:pPr>
      <w:r>
        <w:separator/>
      </w:r>
    </w:p>
  </w:footnote>
  <w:footnote w:type="continuationSeparator" w:id="0">
    <w:p w:rsidR="0073229D" w:rsidRDefault="0073229D" w:rsidP="00DA0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9CA2AC"/>
    <w:multiLevelType w:val="hybridMultilevel"/>
    <w:tmpl w:val="9DBBFD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4525B9"/>
    <w:multiLevelType w:val="hybridMultilevel"/>
    <w:tmpl w:val="705F84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BC8C351"/>
    <w:multiLevelType w:val="hybridMultilevel"/>
    <w:tmpl w:val="244830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AF1D69"/>
    <w:multiLevelType w:val="hybridMultilevel"/>
    <w:tmpl w:val="08932C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22E443B"/>
    <w:multiLevelType w:val="hybridMultilevel"/>
    <w:tmpl w:val="0E20BB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89A2B1"/>
    <w:multiLevelType w:val="hybridMultilevel"/>
    <w:tmpl w:val="8AB50D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F0AE8BB"/>
    <w:multiLevelType w:val="hybridMultilevel"/>
    <w:tmpl w:val="9F865B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8E2B71D"/>
    <w:multiLevelType w:val="hybridMultilevel"/>
    <w:tmpl w:val="D495E5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741EFEE"/>
    <w:multiLevelType w:val="hybridMultilevel"/>
    <w:tmpl w:val="4CD99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BA30382"/>
    <w:multiLevelType w:val="hybridMultilevel"/>
    <w:tmpl w:val="A125F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FD50A18"/>
    <w:multiLevelType w:val="hybridMultilevel"/>
    <w:tmpl w:val="B0A62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EA0897"/>
    <w:multiLevelType w:val="hybridMultilevel"/>
    <w:tmpl w:val="4FA5A3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AA"/>
    <w:rsid w:val="00047C8F"/>
    <w:rsid w:val="00112A0F"/>
    <w:rsid w:val="001C65E1"/>
    <w:rsid w:val="00223C7B"/>
    <w:rsid w:val="00303D97"/>
    <w:rsid w:val="0038596D"/>
    <w:rsid w:val="00393CFB"/>
    <w:rsid w:val="003B66AA"/>
    <w:rsid w:val="003E78A7"/>
    <w:rsid w:val="004156BE"/>
    <w:rsid w:val="00416699"/>
    <w:rsid w:val="00453141"/>
    <w:rsid w:val="00475903"/>
    <w:rsid w:val="00476A8A"/>
    <w:rsid w:val="004C17C6"/>
    <w:rsid w:val="00521645"/>
    <w:rsid w:val="00575391"/>
    <w:rsid w:val="0058332E"/>
    <w:rsid w:val="005A714D"/>
    <w:rsid w:val="00642D0C"/>
    <w:rsid w:val="006F1AFF"/>
    <w:rsid w:val="0073229D"/>
    <w:rsid w:val="00764A12"/>
    <w:rsid w:val="00886A65"/>
    <w:rsid w:val="00922204"/>
    <w:rsid w:val="00964771"/>
    <w:rsid w:val="009D62D1"/>
    <w:rsid w:val="009F6768"/>
    <w:rsid w:val="00A3221F"/>
    <w:rsid w:val="00A451C6"/>
    <w:rsid w:val="00BD3ECE"/>
    <w:rsid w:val="00C17EAA"/>
    <w:rsid w:val="00C35ED1"/>
    <w:rsid w:val="00C53012"/>
    <w:rsid w:val="00C565CF"/>
    <w:rsid w:val="00C92FB7"/>
    <w:rsid w:val="00CA6A20"/>
    <w:rsid w:val="00CB2A23"/>
    <w:rsid w:val="00CB3394"/>
    <w:rsid w:val="00CB7E37"/>
    <w:rsid w:val="00DA0AB6"/>
    <w:rsid w:val="00E51EC2"/>
    <w:rsid w:val="00EA000B"/>
    <w:rsid w:val="00EF6373"/>
    <w:rsid w:val="00F315B5"/>
    <w:rsid w:val="00F415C3"/>
    <w:rsid w:val="00F54E32"/>
    <w:rsid w:val="00FE4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A0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0AB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A0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A0AB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A0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0AB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A0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A0AB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3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40F58-C5FD-4F8B-99DE-FC56CAAFE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с.Большое Попово</dc:creator>
  <cp:lastModifiedBy>Римма</cp:lastModifiedBy>
  <cp:revision>2</cp:revision>
  <cp:lastPrinted>2019-07-01T04:54:00Z</cp:lastPrinted>
  <dcterms:created xsi:type="dcterms:W3CDTF">2021-10-19T12:14:00Z</dcterms:created>
  <dcterms:modified xsi:type="dcterms:W3CDTF">2021-10-19T12:14:00Z</dcterms:modified>
</cp:coreProperties>
</file>